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1" w:rsidRDefault="00EA3091"/>
    <w:p w:rsidR="00D32693" w:rsidRDefault="00D32693"/>
    <w:p w:rsidR="00D32693" w:rsidRDefault="00D32693"/>
    <w:p w:rsidR="0024753F" w:rsidRDefault="0024753F" w:rsidP="0024753F">
      <w:pPr>
        <w:rPr>
          <w:rFonts w:ascii="Comic Sans MS" w:hAnsi="Comic Sans MS"/>
          <w:sz w:val="28"/>
          <w:szCs w:val="28"/>
        </w:rPr>
      </w:pPr>
    </w:p>
    <w:p w:rsidR="005F1000" w:rsidRPr="00B93A44" w:rsidRDefault="00564D0B" w:rsidP="00B93A44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  <w:r w:rsidRPr="00564D0B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> </w:t>
      </w:r>
      <w:r w:rsidR="001B0A01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 xml:space="preserve">                                                                                                                                                                     </w:t>
      </w:r>
      <w:r w:rsidR="00B93A44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 xml:space="preserve">                 </w:t>
      </w:r>
      <w:r w:rsidR="001B0A01" w:rsidRPr="001B0A01">
        <w:rPr>
          <w:rFonts w:ascii="Comic Sans MS" w:eastAsia="Times New Roman" w:hAnsi="Comic Sans MS" w:cs="Times New Roman"/>
          <w:b/>
          <w:color w:val="000000"/>
          <w:kern w:val="28"/>
          <w:lang w:eastAsia="en-GB"/>
          <w14:cntxtAlts/>
        </w:rPr>
        <w:t>23/11/20</w:t>
      </w:r>
    </w:p>
    <w:p w:rsidR="001B0A01" w:rsidRDefault="001B0A01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</w:p>
    <w:p w:rsidR="001B0A01" w:rsidRDefault="001B0A01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 w:rsidRP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Dear Parent,</w:t>
      </w:r>
    </w:p>
    <w:p w:rsidR="001B0A01" w:rsidRDefault="005A2EA2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 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Nitec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Solutions</w:t>
      </w:r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has kindly donated a New Apple I-pad (10.2- inch, </w:t>
      </w:r>
      <w:proofErr w:type="spellStart"/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Wi-fi</w:t>
      </w:r>
      <w:proofErr w:type="spellEnd"/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, 128GB- Space Grey (Latest Model, 8</w:t>
      </w:r>
      <w:r w:rsidR="001B0A01" w:rsidRP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Gener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ation) &amp; Apple Smart Keyboard (</w:t>
      </w:r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for </w:t>
      </w:r>
      <w:proofErr w:type="spellStart"/>
      <w:proofErr w:type="gramStart"/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ipad</w:t>
      </w:r>
      <w:proofErr w:type="spellEnd"/>
      <w:r w:rsidR="001B0A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8</w:t>
      </w:r>
      <w:proofErr w:type="gramEnd"/>
      <w:r w:rsidR="00374E23" w:rsidRP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Generation and </w:t>
      </w:r>
      <w:proofErr w:type="spellStart"/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ipad</w:t>
      </w:r>
      <w:proofErr w:type="spellEnd"/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Air- 4</w:t>
      </w:r>
      <w:r w:rsidR="00374E23" w:rsidRP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Generation).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Many thanks to Christopher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O’ Neill also for liaising with his place of work in regards to this.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This prize would retail at approximately £600.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877FBA" w:rsidRDefault="003E153A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It has been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agreed to raffle the prize a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s a fundraiser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as one of the 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fundraising events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for 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this year.  </w:t>
      </w:r>
      <w:r w:rsidR="00374E23" w:rsidRPr="00AF4F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>Tickets will be £25</w:t>
      </w:r>
      <w:r w:rsidR="00374E23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each and there will be numbers between 1-59. </w:t>
      </w:r>
      <w:r w:rsidR="00B93A44" w:rsidRPr="00AF4F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 xml:space="preserve">We are </w:t>
      </w:r>
      <w:r w:rsidR="00877FBA" w:rsidRPr="00AF4F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>giving parents the first prefere</w:t>
      </w:r>
      <w:r w:rsidR="00B93A44" w:rsidRPr="00AF4F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>nce to buy.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 All tickets must be</w:t>
      </w:r>
      <w:r w:rsidR="00C10D01" w:rsidRP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paid for before the draw can take place.  </w:t>
      </w:r>
      <w:r w:rsidR="00B93A44" w:rsidRP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The draw will take place when all numbers are sold.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0D01" w:rsidRP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The winner will be whoever has chosen the bonus ball in the National Lottery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315A25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The d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raw date will be announced via our Facebook page.  </w:t>
      </w:r>
    </w:p>
    <w:p w:rsidR="00900CC6" w:rsidRPr="00877FBA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877FBA">
        <w:rPr>
          <w:rFonts w:ascii="Comic Sans MS" w:eastAsia="Times New Roman" w:hAnsi="Comic Sans MS" w:cs="Times New Roman"/>
          <w:b/>
          <w:color w:val="000000"/>
          <w:kern w:val="28"/>
          <w:sz w:val="24"/>
          <w:szCs w:val="24"/>
          <w:lang w:eastAsia="en-GB"/>
          <w14:cntxtAlts/>
        </w:rPr>
        <w:t>Instructions:</w:t>
      </w:r>
      <w:bookmarkStart w:id="0" w:name="_GoBack"/>
      <w:bookmarkEnd w:id="0"/>
    </w:p>
    <w:p w:rsidR="00900CC6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1) 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If you would like to purchase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please message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Loretta Doyle Kennedy</w:t>
      </w:r>
      <w:r w:rsidR="003E153A" w:rsidRP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on 07707631439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first</w:t>
      </w:r>
      <w:r w:rsidR="003E153A" w:rsidRP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before Wednesday 2</w:t>
      </w:r>
      <w:r w:rsidR="00C10D01" w:rsidRP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eastAsia="en-GB"/>
          <w14:cntxtAlts/>
        </w:rPr>
        <w:t>nd</w:t>
      </w:r>
      <w:r w:rsidR="00C10D01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December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at 12p.m with 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the 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number.  </w:t>
      </w:r>
    </w:p>
    <w:p w:rsidR="003E153A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2) 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Wait until Loretta replies to ensure you have the number.</w:t>
      </w:r>
    </w:p>
    <w:p w:rsidR="003E153A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3) </w:t>
      </w:r>
      <w:r w:rsidR="00B93A44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P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lease send in the money in a clearly marked envelope to the school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before Wednesday 2</w:t>
      </w:r>
      <w:r w:rsidRPr="00900CC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vertAlign w:val="superscript"/>
          <w:lang w:eastAsia="en-GB"/>
          <w14:cntxtAlts/>
        </w:rPr>
        <w:t>nd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December at 12pm.</w:t>
      </w:r>
      <w:r w:rsidR="003E153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    </w:t>
      </w:r>
    </w:p>
    <w:p w:rsidR="00374E23" w:rsidRDefault="003E153A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Remaining numbers will be put on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facebook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on Wednesday 2nd </w:t>
      </w:r>
      <w:r w:rsidR="00900CC6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December for</w:t>
      </w: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the wider community.</w:t>
      </w:r>
    </w:p>
    <w:p w:rsidR="003E153A" w:rsidRDefault="003E153A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Ádh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mór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oraibh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uilig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:rsidR="00900CC6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Seána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Uí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Cheallaigh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900CC6" w:rsidRDefault="00900CC6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Principal of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Gaelscoil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na</w:t>
      </w:r>
      <w:proofErr w:type="spellEnd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Speiríní</w:t>
      </w:r>
      <w:proofErr w:type="spellEnd"/>
    </w:p>
    <w:p w:rsidR="001B0A01" w:rsidRDefault="001B0A01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</w:t>
      </w:r>
    </w:p>
    <w:p w:rsidR="001B0A01" w:rsidRPr="001B0A01" w:rsidRDefault="001B0A01" w:rsidP="00564D0B">
      <w:pPr>
        <w:widowControl w:val="0"/>
        <w:spacing w:after="120" w:line="278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   </w:t>
      </w:r>
    </w:p>
    <w:p w:rsidR="001B0A01" w:rsidRPr="001B0A01" w:rsidRDefault="001B0A01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      </w:t>
      </w:r>
    </w:p>
    <w:p w:rsidR="007D1E04" w:rsidRPr="00B40989" w:rsidRDefault="007D1E04" w:rsidP="007D1E04">
      <w:pPr>
        <w:rPr>
          <w:rFonts w:ascii="Comic Sans MS" w:hAnsi="Comic Sans MS"/>
          <w:sz w:val="28"/>
          <w:szCs w:val="28"/>
        </w:rPr>
      </w:pPr>
    </w:p>
    <w:p w:rsidR="007D1E04" w:rsidRPr="00B40989" w:rsidRDefault="007D1E04" w:rsidP="007D1E04">
      <w:pPr>
        <w:rPr>
          <w:rFonts w:ascii="Comic Sans MS" w:hAnsi="Comic Sans MS"/>
          <w:sz w:val="28"/>
          <w:szCs w:val="28"/>
        </w:rPr>
      </w:pPr>
    </w:p>
    <w:p w:rsidR="00030592" w:rsidRPr="007D1E04" w:rsidRDefault="007D1E04" w:rsidP="007D1E04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0592" w:rsidRPr="007D1E04" w:rsidSect="00B40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4" w:rsidRDefault="004D39F4" w:rsidP="00D32693">
      <w:pPr>
        <w:spacing w:after="0" w:line="240" w:lineRule="auto"/>
      </w:pPr>
      <w:r>
        <w:separator/>
      </w:r>
    </w:p>
  </w:endnote>
  <w:end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Footer"/>
    </w:pPr>
    <w:r>
      <w:rPr>
        <w:noProof/>
        <w:lang w:eastAsia="en-GB"/>
      </w:rPr>
      <w:drawing>
        <wp:anchor distT="0" distB="0" distL="114935" distR="114935" simplePos="0" relativeHeight="251663360" behindDoc="0" locked="0" layoutInCell="1" allowOverlap="1" wp14:anchorId="0CA3A341" wp14:editId="7CBAB1FA">
          <wp:simplePos x="0" y="0"/>
          <wp:positionH relativeFrom="column">
            <wp:posOffset>4992370</wp:posOffset>
          </wp:positionH>
          <wp:positionV relativeFrom="paragraph">
            <wp:posOffset>-469900</wp:posOffset>
          </wp:positionV>
          <wp:extent cx="75057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BAF5" wp14:editId="4AF31BA6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Telephone: </w:t>
                          </w:r>
                          <w:r w:rsidRPr="00C07341">
                            <w:rPr>
                              <w:rFonts w:ascii="Papyrus" w:hAnsi="Papyrus" w:cs="Rod"/>
                              <w:color w:val="000000" w:themeColor="text1"/>
                              <w:szCs w:val="20"/>
                            </w:rPr>
                            <w:t>028 79628445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>Ema</w:t>
                          </w:r>
                          <w:r w:rsidRPr="00C07341">
                            <w:rPr>
                              <w:rFonts w:ascii="Papyrus" w:hAnsi="Papyrus" w:cs="Microsoft Himalaya"/>
                              <w:color w:val="948A54" w:themeColor="background2" w:themeShade="80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l: 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skelly745@c2kni.net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Web: 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www.gaelsco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lnaspe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ríní.org</w:t>
                          </w: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jc w:val="center"/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BA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Telephone: </w:t>
                    </w:r>
                    <w:r w:rsidRPr="00C07341">
                      <w:rPr>
                        <w:rFonts w:ascii="Papyrus" w:hAnsi="Papyrus" w:cs="Rod"/>
                        <w:color w:val="000000" w:themeColor="text1"/>
                        <w:szCs w:val="20"/>
                      </w:rPr>
                      <w:t>028 79628445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>Ema</w:t>
                    </w:r>
                    <w:r w:rsidRPr="00C07341">
                      <w:rPr>
                        <w:rFonts w:ascii="Papyrus" w:hAnsi="Papyrus" w:cs="Microsoft Himalaya"/>
                        <w:color w:val="948A54" w:themeColor="background2" w:themeShade="80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l: 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skelly745@c2kni.net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Web: 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www.gaelsco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lnaspe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ríní.org</w:t>
                    </w: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</w:rPr>
                    </w:pP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</w:rPr>
                    </w:pPr>
                  </w:p>
                  <w:p w:rsidR="004D39F4" w:rsidRPr="00B5238A" w:rsidRDefault="004D39F4" w:rsidP="00D32693">
                    <w:pPr>
                      <w:jc w:val="center"/>
                      <w:rPr>
                        <w:rFonts w:ascii="Gabriola" w:hAnsi="Gabriol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4" w:rsidRDefault="004D39F4" w:rsidP="00D32693">
      <w:pPr>
        <w:spacing w:after="0" w:line="240" w:lineRule="auto"/>
      </w:pPr>
      <w:r>
        <w:separator/>
      </w:r>
    </w:p>
  </w:footnote>
  <w:foot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DAAEE" wp14:editId="0BF33778">
              <wp:simplePos x="0" y="0"/>
              <wp:positionH relativeFrom="column">
                <wp:posOffset>-163195</wp:posOffset>
              </wp:positionH>
              <wp:positionV relativeFrom="paragraph">
                <wp:posOffset>-107315</wp:posOffset>
              </wp:positionV>
              <wp:extent cx="6143625" cy="1581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58115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781275" w:rsidRDefault="004D39F4" w:rsidP="00D32693">
                          <w:pPr>
                            <w:spacing w:after="0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</w:t>
                          </w:r>
                          <w:r w:rsidR="00E328E4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 w:rsidR="00B57CD2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4D39F4" w:rsidRPr="00781275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lte,</w:t>
                          </w:r>
                        </w:p>
                        <w:p w:rsidR="004D39F4" w:rsidRPr="00C76B61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</w:t>
                          </w:r>
                          <w:r w:rsidR="00E328E4"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An tSrath,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</w:pP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</w:t>
                          </w:r>
                          <w:r w:rsidR="00E328E4"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Ba</w:t>
                          </w:r>
                          <w:r w:rsidRPr="00E328E4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</w:rPr>
                            <w:t>i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le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na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Scríne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</w:t>
                          </w:r>
                          <w:r w:rsidR="00E328E4"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BT45  </w:t>
                          </w: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7BB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A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8.45pt;width:483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" fillcolor="#f1efe7" strokecolor="#ddd9c3">
              <v:textbox>
                <w:txbxContent>
                  <w:p w:rsidR="004D39F4" w:rsidRPr="00781275" w:rsidRDefault="004D39F4" w:rsidP="00D32693">
                    <w:pPr>
                      <w:spacing w:after="0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</w:t>
                    </w:r>
                    <w:r w:rsidR="00E328E4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 w:rsidR="00B57CD2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4D39F4" w:rsidRPr="00781275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lte,</w:t>
                    </w:r>
                  </w:p>
                  <w:p w:rsidR="004D39F4" w:rsidRPr="00C76B61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</w:t>
                    </w:r>
                    <w:r w:rsidR="00E328E4"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An tSrath,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</w:pP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</w:t>
                    </w:r>
                    <w:r w:rsidR="00E328E4"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Ba</w:t>
                    </w:r>
                    <w:r w:rsidRPr="00E328E4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</w:rPr>
                      <w:t>i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le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 na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Scríne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E328E4"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BT45  </w:t>
                    </w: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7BB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030592"/>
    <w:rsid w:val="000E5EDF"/>
    <w:rsid w:val="000F0232"/>
    <w:rsid w:val="00102399"/>
    <w:rsid w:val="001B0A01"/>
    <w:rsid w:val="001D78AE"/>
    <w:rsid w:val="001F313B"/>
    <w:rsid w:val="0024753F"/>
    <w:rsid w:val="002A6371"/>
    <w:rsid w:val="00315A25"/>
    <w:rsid w:val="00374E23"/>
    <w:rsid w:val="003B3696"/>
    <w:rsid w:val="003C58A0"/>
    <w:rsid w:val="003E153A"/>
    <w:rsid w:val="0046204E"/>
    <w:rsid w:val="004D39F4"/>
    <w:rsid w:val="00564D0B"/>
    <w:rsid w:val="0057788B"/>
    <w:rsid w:val="005A2EA2"/>
    <w:rsid w:val="005F1000"/>
    <w:rsid w:val="006B6673"/>
    <w:rsid w:val="00704D74"/>
    <w:rsid w:val="007654F8"/>
    <w:rsid w:val="007B7703"/>
    <w:rsid w:val="007D1E04"/>
    <w:rsid w:val="00877FBA"/>
    <w:rsid w:val="008D7702"/>
    <w:rsid w:val="00900CC6"/>
    <w:rsid w:val="009672C5"/>
    <w:rsid w:val="009E7706"/>
    <w:rsid w:val="00A454AA"/>
    <w:rsid w:val="00A5118E"/>
    <w:rsid w:val="00AA17B3"/>
    <w:rsid w:val="00AF4F01"/>
    <w:rsid w:val="00B02699"/>
    <w:rsid w:val="00B40989"/>
    <w:rsid w:val="00B5238A"/>
    <w:rsid w:val="00B57CD2"/>
    <w:rsid w:val="00B64444"/>
    <w:rsid w:val="00B66FF0"/>
    <w:rsid w:val="00B93A44"/>
    <w:rsid w:val="00BF3A69"/>
    <w:rsid w:val="00C07341"/>
    <w:rsid w:val="00C10D01"/>
    <w:rsid w:val="00C525EC"/>
    <w:rsid w:val="00C76B61"/>
    <w:rsid w:val="00CE45B4"/>
    <w:rsid w:val="00CF333A"/>
    <w:rsid w:val="00D32693"/>
    <w:rsid w:val="00D934B7"/>
    <w:rsid w:val="00DA06D0"/>
    <w:rsid w:val="00E328E4"/>
    <w:rsid w:val="00E42C3C"/>
    <w:rsid w:val="00E62BCB"/>
    <w:rsid w:val="00EA3091"/>
    <w:rsid w:val="00ED4042"/>
    <w:rsid w:val="00F34D9E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AAFFDC"/>
  <w15:docId w15:val="{509CA09A-C0BB-4C2F-B549-4515812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40A0-B643-4FA6-B7B7-C8231AA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Gribben</dc:creator>
  <cp:lastModifiedBy>S Kelly</cp:lastModifiedBy>
  <cp:revision>2</cp:revision>
  <cp:lastPrinted>2019-11-22T12:05:00Z</cp:lastPrinted>
  <dcterms:created xsi:type="dcterms:W3CDTF">2020-11-25T12:20:00Z</dcterms:created>
  <dcterms:modified xsi:type="dcterms:W3CDTF">2020-11-25T12:20:00Z</dcterms:modified>
</cp:coreProperties>
</file>